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E01" w:rsidRPr="00917D7F" w:rsidRDefault="00034241">
      <w:pPr>
        <w:spacing w:after="160"/>
        <w:jc w:val="center"/>
        <w:rPr>
          <w:rFonts w:eastAsia="Roboto"/>
          <w:b/>
          <w:color w:val="434343"/>
          <w:sz w:val="30"/>
          <w:szCs w:val="30"/>
        </w:rPr>
      </w:pPr>
      <w:r w:rsidRPr="00917D7F">
        <w:rPr>
          <w:rFonts w:eastAsia="Roboto"/>
          <w:b/>
          <w:color w:val="434343"/>
          <w:sz w:val="30"/>
          <w:szCs w:val="30"/>
        </w:rPr>
        <w:t>Email Template for Employee Enrollment</w:t>
      </w:r>
    </w:p>
    <w:p w:rsidR="00AA7E01" w:rsidRPr="00917D7F" w:rsidRDefault="00AA7E01">
      <w:pPr>
        <w:shd w:val="clear" w:color="auto" w:fill="FFFFFF"/>
        <w:rPr>
          <w:rFonts w:eastAsia="Roboto"/>
          <w:b/>
          <w:i/>
        </w:rPr>
      </w:pPr>
    </w:p>
    <w:p w:rsidR="00AA7E01" w:rsidRPr="00917D7F" w:rsidRDefault="00034241">
      <w:pPr>
        <w:shd w:val="clear" w:color="auto" w:fill="FFFFFF"/>
        <w:rPr>
          <w:rFonts w:eastAsia="Roboto"/>
          <w:i/>
        </w:rPr>
      </w:pPr>
      <w:r w:rsidRPr="00917D7F">
        <w:rPr>
          <w:rFonts w:eastAsia="Roboto"/>
          <w:i/>
          <w:sz w:val="28"/>
          <w:szCs w:val="28"/>
        </w:rPr>
        <w:t>How To Use This Template:</w:t>
      </w:r>
      <w:r w:rsidRPr="00917D7F">
        <w:rPr>
          <w:rFonts w:eastAsia="Roboto"/>
          <w:i/>
          <w:sz w:val="28"/>
          <w:szCs w:val="28"/>
        </w:rPr>
        <w:t xml:space="preserve"> </w:t>
      </w:r>
      <w:r w:rsidRPr="00917D7F">
        <w:rPr>
          <w:rFonts w:eastAsia="Roboto"/>
          <w:i/>
          <w:sz w:val="28"/>
          <w:szCs w:val="28"/>
        </w:rPr>
        <w:t>Use this email template to promote this new app with your employees. Copy and paste the below language into your email platform. Fill in the highlighted fields with your company’s information and customize the email as you see fit. Send it to your employee</w:t>
      </w:r>
      <w:r w:rsidRPr="00917D7F">
        <w:rPr>
          <w:rFonts w:eastAsia="Roboto"/>
          <w:i/>
          <w:sz w:val="28"/>
          <w:szCs w:val="28"/>
        </w:rPr>
        <w:t>s to get them started on enrollment</w:t>
      </w:r>
      <w:r w:rsidRPr="00917D7F">
        <w:rPr>
          <w:rFonts w:eastAsia="Roboto"/>
          <w:i/>
        </w:rPr>
        <w:t xml:space="preserve">. </w:t>
      </w:r>
      <w:bookmarkStart w:id="0" w:name="_GoBack"/>
      <w:bookmarkEnd w:id="0"/>
    </w:p>
    <w:p w:rsidR="00AA7E01" w:rsidRPr="00917D7F" w:rsidRDefault="00034241">
      <w:pPr>
        <w:shd w:val="clear" w:color="auto" w:fill="FFFFFF"/>
        <w:rPr>
          <w:rFonts w:eastAsia="Roboto"/>
        </w:rPr>
      </w:pPr>
      <w:r w:rsidRPr="00917D7F">
        <w:pict w14:anchorId="1E6AC8C5">
          <v:rect id="_x0000_i1025" style="width:0;height:1.5pt" o:hralign="center" o:hrstd="t" o:hr="t" fillcolor="#a0a0a0" stroked="f"/>
        </w:pict>
      </w:r>
    </w:p>
    <w:p w:rsidR="00AA7E01" w:rsidRPr="00917D7F" w:rsidRDefault="00AA7E01">
      <w:pPr>
        <w:shd w:val="clear" w:color="auto" w:fill="FFFFFF"/>
        <w:rPr>
          <w:rFonts w:eastAsia="Roboto"/>
        </w:rPr>
      </w:pPr>
    </w:p>
    <w:p w:rsidR="00AA7E01" w:rsidRPr="00917D7F" w:rsidRDefault="00034241">
      <w:pPr>
        <w:shd w:val="clear" w:color="auto" w:fill="FFFFFF"/>
        <w:rPr>
          <w:rFonts w:eastAsia="Roboto"/>
          <w:i/>
          <w:color w:val="222222"/>
        </w:rPr>
      </w:pPr>
      <w:r w:rsidRPr="00917D7F">
        <w:rPr>
          <w:rFonts w:eastAsia="Roboto"/>
          <w:i/>
        </w:rPr>
        <w:t>Aloha!</w:t>
      </w:r>
    </w:p>
    <w:p w:rsidR="00AA7E01" w:rsidRPr="00917D7F" w:rsidRDefault="00AA7E01">
      <w:pPr>
        <w:shd w:val="clear" w:color="auto" w:fill="FFFFFF"/>
        <w:rPr>
          <w:rFonts w:eastAsia="Roboto"/>
          <w:i/>
        </w:rPr>
      </w:pPr>
    </w:p>
    <w:p w:rsidR="00AA7E01" w:rsidRPr="00917D7F" w:rsidRDefault="00034241">
      <w:pPr>
        <w:shd w:val="clear" w:color="auto" w:fill="FFFFFF"/>
        <w:rPr>
          <w:rFonts w:eastAsia="Roboto"/>
          <w:i/>
        </w:rPr>
      </w:pPr>
      <w:r w:rsidRPr="00917D7F">
        <w:rPr>
          <w:rFonts w:eastAsia="Roboto"/>
          <w:i/>
        </w:rPr>
        <w:t xml:space="preserve">We’re excited to introduce you to the ProService COVID-19 Navigator powered by iHealthHome and MediKeeper. </w:t>
      </w:r>
    </w:p>
    <w:p w:rsidR="00AA7E01" w:rsidRPr="00917D7F" w:rsidRDefault="00AA7E01">
      <w:pPr>
        <w:shd w:val="clear" w:color="auto" w:fill="FFFFFF"/>
        <w:rPr>
          <w:rFonts w:eastAsia="Roboto"/>
          <w:i/>
          <w:color w:val="222222"/>
        </w:rPr>
      </w:pPr>
    </w:p>
    <w:p w:rsidR="00AA7E01" w:rsidRPr="00917D7F" w:rsidRDefault="00034241">
      <w:pPr>
        <w:shd w:val="clear" w:color="auto" w:fill="FFFFFF"/>
        <w:rPr>
          <w:rFonts w:eastAsia="Roboto"/>
          <w:i/>
        </w:rPr>
      </w:pPr>
      <w:r w:rsidRPr="00917D7F">
        <w:rPr>
          <w:rFonts w:eastAsia="Roboto"/>
          <w:i/>
        </w:rPr>
        <w:t xml:space="preserve">This tool is a necessary and critical part of keeping our company healthy and safe as we navigate </w:t>
      </w:r>
      <w:r w:rsidRPr="00917D7F">
        <w:rPr>
          <w:rFonts w:eastAsia="Roboto"/>
          <w:i/>
        </w:rPr>
        <w:t>working in the era of COVID-19. Beginning</w:t>
      </w:r>
      <w:r w:rsidRPr="00917D7F">
        <w:rPr>
          <w:rFonts w:eastAsia="Roboto"/>
          <w:i/>
          <w:highlight w:val="yellow"/>
        </w:rPr>
        <w:t xml:space="preserve"> [enter date]</w:t>
      </w:r>
      <w:r w:rsidRPr="00917D7F">
        <w:rPr>
          <w:rFonts w:eastAsia="Roboto"/>
          <w:i/>
        </w:rPr>
        <w:t xml:space="preserve">, every employee must complete the screening questionnaire each day of the scheduled work - even if you aren’t coming into the worksite/office. </w:t>
      </w:r>
    </w:p>
    <w:p w:rsidR="00AA7E01" w:rsidRPr="00917D7F" w:rsidRDefault="00AA7E01">
      <w:pPr>
        <w:shd w:val="clear" w:color="auto" w:fill="FFFFFF"/>
        <w:rPr>
          <w:rFonts w:eastAsia="Roboto"/>
          <w:i/>
          <w:color w:val="222222"/>
        </w:rPr>
      </w:pPr>
    </w:p>
    <w:p w:rsidR="00AA7E01" w:rsidRPr="00917D7F" w:rsidRDefault="00034241">
      <w:pPr>
        <w:shd w:val="clear" w:color="auto" w:fill="FFFFFF"/>
        <w:rPr>
          <w:rFonts w:eastAsia="Roboto"/>
          <w:i/>
          <w:color w:val="222222"/>
        </w:rPr>
      </w:pPr>
      <w:r w:rsidRPr="00917D7F">
        <w:rPr>
          <w:rFonts w:eastAsia="Roboto"/>
          <w:i/>
        </w:rPr>
        <w:t>In this email, we are sharing what you need to know as w</w:t>
      </w:r>
      <w:r w:rsidRPr="00917D7F">
        <w:rPr>
          <w:rFonts w:eastAsia="Roboto"/>
          <w:i/>
        </w:rPr>
        <w:t>e adopt this new tool to keep everyone safe.</w:t>
      </w:r>
    </w:p>
    <w:p w:rsidR="00AA7E01" w:rsidRPr="00917D7F" w:rsidRDefault="00034241">
      <w:pPr>
        <w:shd w:val="clear" w:color="auto" w:fill="FFFFFF"/>
        <w:jc w:val="center"/>
        <w:rPr>
          <w:rFonts w:eastAsia="Roboto"/>
          <w:i/>
          <w:color w:val="222222"/>
        </w:rPr>
      </w:pPr>
      <w:r w:rsidRPr="00917D7F">
        <w:rPr>
          <w:rFonts w:eastAsia="Roboto"/>
          <w:i/>
          <w:noProof/>
          <w:color w:val="222222"/>
          <w:lang w:val="en-US"/>
        </w:rPr>
        <w:drawing>
          <wp:inline distT="114300" distB="114300" distL="114300" distR="114300">
            <wp:extent cx="3251200" cy="16256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251200" cy="1625600"/>
                    </a:xfrm>
                    <a:prstGeom prst="rect">
                      <a:avLst/>
                    </a:prstGeom>
                    <a:ln/>
                  </pic:spPr>
                </pic:pic>
              </a:graphicData>
            </a:graphic>
          </wp:inline>
        </w:drawing>
      </w:r>
    </w:p>
    <w:p w:rsidR="00AA7E01" w:rsidRPr="00917D7F" w:rsidRDefault="00034241">
      <w:pPr>
        <w:shd w:val="clear" w:color="auto" w:fill="FFFFFF"/>
        <w:rPr>
          <w:rFonts w:eastAsia="Roboto"/>
          <w:b/>
          <w:i/>
        </w:rPr>
      </w:pPr>
      <w:r w:rsidRPr="00917D7F">
        <w:rPr>
          <w:rFonts w:eastAsia="Roboto"/>
          <w:b/>
          <w:i/>
        </w:rPr>
        <w:t>Here’s a brief overview:</w:t>
      </w:r>
    </w:p>
    <w:p w:rsidR="00AA7E01" w:rsidRPr="00917D7F" w:rsidRDefault="00034241">
      <w:pPr>
        <w:numPr>
          <w:ilvl w:val="0"/>
          <w:numId w:val="3"/>
        </w:numPr>
        <w:shd w:val="clear" w:color="auto" w:fill="FFFFFF"/>
        <w:ind w:left="940"/>
        <w:rPr>
          <w:rFonts w:eastAsia="Roboto"/>
          <w:i/>
          <w:color w:val="000000"/>
        </w:rPr>
      </w:pPr>
      <w:r w:rsidRPr="00917D7F">
        <w:rPr>
          <w:rFonts w:eastAsia="Roboto"/>
          <w:i/>
        </w:rPr>
        <w:t>The ProService COVID Navigator is a mobile app that streamlines the health screening process.</w:t>
      </w:r>
    </w:p>
    <w:p w:rsidR="00AA7E01" w:rsidRPr="00917D7F" w:rsidRDefault="00034241">
      <w:pPr>
        <w:numPr>
          <w:ilvl w:val="0"/>
          <w:numId w:val="3"/>
        </w:numPr>
        <w:shd w:val="clear" w:color="auto" w:fill="FFFFFF"/>
        <w:ind w:left="940"/>
        <w:rPr>
          <w:rFonts w:eastAsia="Roboto"/>
          <w:i/>
          <w:color w:val="000000"/>
        </w:rPr>
      </w:pPr>
      <w:r w:rsidRPr="00917D7F">
        <w:rPr>
          <w:rFonts w:eastAsia="Roboto"/>
          <w:i/>
        </w:rPr>
        <w:t xml:space="preserve">All employees will take a health questionnaire from home, even if not coming to the office. The questionnaire will display a “Cleared for Work” or “Not Cleared for Work” badge based on your answers. </w:t>
      </w:r>
    </w:p>
    <w:p w:rsidR="00AA7E01" w:rsidRPr="00917D7F" w:rsidRDefault="00034241">
      <w:pPr>
        <w:numPr>
          <w:ilvl w:val="0"/>
          <w:numId w:val="3"/>
        </w:numPr>
        <w:shd w:val="clear" w:color="auto" w:fill="FFFFFF"/>
        <w:ind w:left="940"/>
        <w:rPr>
          <w:rFonts w:eastAsia="Roboto"/>
          <w:i/>
          <w:color w:val="000000"/>
        </w:rPr>
      </w:pPr>
      <w:r w:rsidRPr="00917D7F">
        <w:rPr>
          <w:rFonts w:eastAsia="Roboto"/>
          <w:i/>
        </w:rPr>
        <w:t>If you’re not cleared to work, employees can follow-up w</w:t>
      </w:r>
      <w:r w:rsidRPr="00917D7F">
        <w:rPr>
          <w:rFonts w:eastAsia="Roboto"/>
          <w:i/>
        </w:rPr>
        <w:t xml:space="preserve">ith their </w:t>
      </w:r>
      <w:r w:rsidRPr="00917D7F">
        <w:rPr>
          <w:rFonts w:eastAsia="Roboto"/>
          <w:i/>
          <w:highlight w:val="yellow"/>
        </w:rPr>
        <w:t xml:space="preserve">[Supervisor? Manager?] or [enter name(s) of your selected employer administrators] </w:t>
      </w:r>
      <w:r w:rsidRPr="00917D7F">
        <w:rPr>
          <w:rFonts w:eastAsia="Roboto"/>
          <w:i/>
        </w:rPr>
        <w:t>for further instructions.</w:t>
      </w:r>
    </w:p>
    <w:p w:rsidR="00AA7E01" w:rsidRPr="00917D7F" w:rsidRDefault="00AA7E01">
      <w:pPr>
        <w:shd w:val="clear" w:color="auto" w:fill="FFFFFF"/>
        <w:rPr>
          <w:rFonts w:eastAsia="Roboto"/>
          <w:i/>
          <w:color w:val="222222"/>
        </w:rPr>
      </w:pPr>
    </w:p>
    <w:p w:rsidR="00917D7F" w:rsidRDefault="00917D7F">
      <w:pPr>
        <w:shd w:val="clear" w:color="auto" w:fill="FFFFFF"/>
        <w:rPr>
          <w:rFonts w:eastAsia="Roboto"/>
          <w:b/>
          <w:i/>
        </w:rPr>
      </w:pPr>
    </w:p>
    <w:p w:rsidR="00917D7F" w:rsidRDefault="00917D7F">
      <w:pPr>
        <w:shd w:val="clear" w:color="auto" w:fill="FFFFFF"/>
        <w:rPr>
          <w:rFonts w:eastAsia="Roboto"/>
          <w:b/>
          <w:i/>
        </w:rPr>
      </w:pPr>
    </w:p>
    <w:p w:rsidR="00AA7E01" w:rsidRPr="00917D7F" w:rsidRDefault="00034241">
      <w:pPr>
        <w:shd w:val="clear" w:color="auto" w:fill="FFFFFF"/>
        <w:rPr>
          <w:rFonts w:eastAsia="Roboto"/>
          <w:b/>
          <w:i/>
        </w:rPr>
      </w:pPr>
      <w:r w:rsidRPr="00917D7F">
        <w:rPr>
          <w:rFonts w:eastAsia="Roboto"/>
          <w:b/>
          <w:i/>
        </w:rPr>
        <w:lastRenderedPageBreak/>
        <w:t>Ready to get started? Here’s what to do:</w:t>
      </w:r>
    </w:p>
    <w:p w:rsidR="00AA7E01" w:rsidRPr="00917D7F" w:rsidRDefault="00034241">
      <w:pPr>
        <w:numPr>
          <w:ilvl w:val="0"/>
          <w:numId w:val="1"/>
        </w:numPr>
        <w:shd w:val="clear" w:color="auto" w:fill="FFFFFF"/>
        <w:ind w:left="940"/>
        <w:rPr>
          <w:rFonts w:eastAsia="Roboto"/>
          <w:i/>
          <w:color w:val="000000"/>
        </w:rPr>
      </w:pPr>
      <w:r w:rsidRPr="00917D7F">
        <w:rPr>
          <w:rFonts w:eastAsia="Roboto"/>
          <w:i/>
        </w:rPr>
        <w:t>Step 1: Download the COVID Navigator app from the</w:t>
      </w:r>
      <w:hyperlink r:id="rId8">
        <w:r w:rsidRPr="00917D7F">
          <w:rPr>
            <w:rFonts w:eastAsia="Roboto"/>
            <w:i/>
          </w:rPr>
          <w:t xml:space="preserve"> </w:t>
        </w:r>
      </w:hyperlink>
      <w:hyperlink r:id="rId9">
        <w:r w:rsidRPr="00917D7F">
          <w:rPr>
            <w:rFonts w:eastAsia="Roboto"/>
            <w:i/>
            <w:color w:val="1155CC"/>
            <w:u w:val="single"/>
          </w:rPr>
          <w:t>App Store</w:t>
        </w:r>
      </w:hyperlink>
      <w:r w:rsidRPr="00917D7F">
        <w:rPr>
          <w:rFonts w:eastAsia="Roboto"/>
          <w:i/>
        </w:rPr>
        <w:t xml:space="preserve"> or the Health Navigator app from</w:t>
      </w:r>
      <w:hyperlink r:id="rId10">
        <w:r w:rsidRPr="00917D7F">
          <w:rPr>
            <w:rFonts w:eastAsia="Roboto"/>
            <w:i/>
          </w:rPr>
          <w:t xml:space="preserve"> </w:t>
        </w:r>
      </w:hyperlink>
      <w:hyperlink r:id="rId11">
        <w:r w:rsidRPr="00917D7F">
          <w:rPr>
            <w:rFonts w:eastAsia="Roboto"/>
            <w:i/>
            <w:color w:val="1155CC"/>
            <w:u w:val="single"/>
          </w:rPr>
          <w:t>Google Play</w:t>
        </w:r>
      </w:hyperlink>
      <w:r w:rsidRPr="00917D7F">
        <w:rPr>
          <w:rFonts w:eastAsia="Roboto"/>
          <w:i/>
        </w:rPr>
        <w:t xml:space="preserve"> (Note: The app has two different names). </w:t>
      </w:r>
    </w:p>
    <w:p w:rsidR="00AA7E01" w:rsidRPr="00917D7F" w:rsidRDefault="00034241">
      <w:pPr>
        <w:numPr>
          <w:ilvl w:val="0"/>
          <w:numId w:val="1"/>
        </w:numPr>
        <w:shd w:val="clear" w:color="auto" w:fill="FFFFFF"/>
        <w:ind w:left="940"/>
        <w:rPr>
          <w:rFonts w:eastAsia="Roboto"/>
          <w:i/>
          <w:color w:val="000000"/>
        </w:rPr>
      </w:pPr>
      <w:r w:rsidRPr="00917D7F">
        <w:rPr>
          <w:rFonts w:eastAsia="Roboto"/>
          <w:i/>
        </w:rPr>
        <w:t xml:space="preserve">Step 2: Open the app and enter the </w:t>
      </w:r>
      <w:r w:rsidRPr="00917D7F">
        <w:rPr>
          <w:rFonts w:eastAsia="Roboto"/>
          <w:i/>
          <w:u w:val="single"/>
        </w:rPr>
        <w:t>Group Code:</w:t>
      </w:r>
      <w:r w:rsidRPr="00917D7F">
        <w:rPr>
          <w:rFonts w:eastAsia="Roboto"/>
          <w:i/>
          <w:highlight w:val="yellow"/>
          <w:u w:val="single"/>
        </w:rPr>
        <w:t xml:space="preserve">[Enter your company’s group code here] </w:t>
      </w:r>
      <w:r w:rsidRPr="00917D7F">
        <w:rPr>
          <w:rFonts w:eastAsia="Roboto"/>
          <w:i/>
        </w:rPr>
        <w:t>(It’s case sensitive)</w:t>
      </w:r>
    </w:p>
    <w:p w:rsidR="00AA7E01" w:rsidRPr="00917D7F" w:rsidRDefault="00034241">
      <w:pPr>
        <w:numPr>
          <w:ilvl w:val="0"/>
          <w:numId w:val="1"/>
        </w:numPr>
        <w:shd w:val="clear" w:color="auto" w:fill="FFFFFF"/>
        <w:ind w:left="940"/>
        <w:rPr>
          <w:rFonts w:eastAsia="Roboto"/>
          <w:i/>
          <w:color w:val="000000"/>
        </w:rPr>
      </w:pPr>
      <w:r w:rsidRPr="00917D7F">
        <w:rPr>
          <w:rFonts w:eastAsia="Roboto"/>
          <w:i/>
        </w:rPr>
        <w:t xml:space="preserve">Step 3: Register yourself on the app. </w:t>
      </w:r>
    </w:p>
    <w:p w:rsidR="00AA7E01" w:rsidRPr="00917D7F" w:rsidRDefault="00034241">
      <w:pPr>
        <w:numPr>
          <w:ilvl w:val="0"/>
          <w:numId w:val="1"/>
        </w:numPr>
        <w:shd w:val="clear" w:color="auto" w:fill="FFFFFF"/>
        <w:ind w:left="940"/>
        <w:rPr>
          <w:rFonts w:eastAsia="Roboto"/>
          <w:i/>
          <w:color w:val="000000"/>
        </w:rPr>
      </w:pPr>
      <w:r w:rsidRPr="00917D7F">
        <w:rPr>
          <w:rFonts w:eastAsia="Roboto"/>
          <w:i/>
        </w:rPr>
        <w:t xml:space="preserve">Step 4: Complete the initial Screening Questionnaire </w:t>
      </w:r>
    </w:p>
    <w:p w:rsidR="00AA7E01" w:rsidRPr="00917D7F" w:rsidRDefault="00034241">
      <w:pPr>
        <w:numPr>
          <w:ilvl w:val="0"/>
          <w:numId w:val="1"/>
        </w:numPr>
        <w:shd w:val="clear" w:color="auto" w:fill="FFFFFF"/>
        <w:ind w:left="940"/>
        <w:rPr>
          <w:rFonts w:eastAsia="Roboto"/>
          <w:i/>
          <w:color w:val="000000"/>
        </w:rPr>
      </w:pPr>
      <w:r w:rsidRPr="00917D7F">
        <w:rPr>
          <w:rFonts w:eastAsia="Roboto"/>
          <w:i/>
        </w:rPr>
        <w:t>Step 5: Open the app each day and complete the “Check if I’m Cleared for Work” (Note: You’ll need a thermometer to take your temperature).</w:t>
      </w:r>
    </w:p>
    <w:p w:rsidR="00AA7E01" w:rsidRPr="00917D7F" w:rsidRDefault="00AA7E01">
      <w:pPr>
        <w:shd w:val="clear" w:color="auto" w:fill="FFFFFF"/>
        <w:rPr>
          <w:rFonts w:eastAsia="Roboto"/>
          <w:i/>
          <w:color w:val="222222"/>
        </w:rPr>
      </w:pPr>
    </w:p>
    <w:p w:rsidR="00AA7E01" w:rsidRPr="00917D7F" w:rsidRDefault="00034241">
      <w:pPr>
        <w:shd w:val="clear" w:color="auto" w:fill="FFFFFF"/>
        <w:rPr>
          <w:rFonts w:eastAsia="Roboto"/>
          <w:b/>
          <w:i/>
        </w:rPr>
      </w:pPr>
      <w:r w:rsidRPr="00917D7F">
        <w:rPr>
          <w:rFonts w:eastAsia="Roboto"/>
          <w:b/>
          <w:i/>
        </w:rPr>
        <w:t>Resources:</w:t>
      </w:r>
    </w:p>
    <w:p w:rsidR="00AA7E01" w:rsidRPr="00917D7F" w:rsidRDefault="00034241">
      <w:pPr>
        <w:numPr>
          <w:ilvl w:val="0"/>
          <w:numId w:val="2"/>
        </w:numPr>
        <w:shd w:val="clear" w:color="auto" w:fill="FFFFFF"/>
        <w:ind w:left="940"/>
        <w:rPr>
          <w:rFonts w:eastAsia="Roboto"/>
          <w:i/>
          <w:color w:val="000000"/>
        </w:rPr>
      </w:pPr>
      <w:r w:rsidRPr="00917D7F">
        <w:rPr>
          <w:rFonts w:eastAsia="Roboto"/>
          <w:i/>
        </w:rPr>
        <w:t xml:space="preserve">Watch this video about how to get started. </w:t>
      </w:r>
    </w:p>
    <w:p w:rsidR="00AA7E01" w:rsidRPr="00917D7F" w:rsidRDefault="00034241">
      <w:pPr>
        <w:numPr>
          <w:ilvl w:val="0"/>
          <w:numId w:val="2"/>
        </w:numPr>
        <w:shd w:val="clear" w:color="auto" w:fill="FFFFFF"/>
        <w:ind w:left="940"/>
        <w:rPr>
          <w:rFonts w:eastAsia="Roboto"/>
          <w:i/>
          <w:color w:val="000000"/>
        </w:rPr>
      </w:pPr>
      <w:r w:rsidRPr="00917D7F">
        <w:rPr>
          <w:rFonts w:eastAsia="Roboto"/>
          <w:i/>
        </w:rPr>
        <w:t xml:space="preserve">Use this </w:t>
      </w:r>
      <w:hyperlink r:id="rId12">
        <w:r w:rsidRPr="00917D7F">
          <w:rPr>
            <w:rFonts w:eastAsia="Roboto"/>
            <w:i/>
            <w:color w:val="1155CC"/>
            <w:u w:val="single"/>
          </w:rPr>
          <w:t>guide</w:t>
        </w:r>
      </w:hyperlink>
      <w:r w:rsidRPr="00917D7F">
        <w:rPr>
          <w:rFonts w:eastAsia="Roboto"/>
          <w:i/>
        </w:rPr>
        <w:t xml:space="preserve"> to step-by-step instructions for getting started on the app. </w:t>
      </w:r>
    </w:p>
    <w:p w:rsidR="00AA7E01" w:rsidRPr="00917D7F" w:rsidRDefault="00034241">
      <w:pPr>
        <w:numPr>
          <w:ilvl w:val="0"/>
          <w:numId w:val="2"/>
        </w:numPr>
        <w:shd w:val="clear" w:color="auto" w:fill="FFFFFF"/>
        <w:ind w:left="940"/>
        <w:rPr>
          <w:rFonts w:eastAsia="Roboto"/>
          <w:i/>
          <w:color w:val="000000"/>
        </w:rPr>
      </w:pPr>
      <w:r w:rsidRPr="00917D7F">
        <w:rPr>
          <w:rFonts w:eastAsia="Roboto"/>
          <w:i/>
        </w:rPr>
        <w:t>Qu</w:t>
      </w:r>
      <w:r w:rsidRPr="00917D7F">
        <w:rPr>
          <w:rFonts w:eastAsia="Roboto"/>
          <w:i/>
        </w:rPr>
        <w:t xml:space="preserve">estions? Read through these </w:t>
      </w:r>
      <w:hyperlink r:id="rId13">
        <w:r w:rsidRPr="00917D7F">
          <w:rPr>
            <w:rFonts w:eastAsia="Roboto"/>
            <w:i/>
            <w:color w:val="1155CC"/>
            <w:u w:val="single"/>
          </w:rPr>
          <w:t>FAQ</w:t>
        </w:r>
      </w:hyperlink>
      <w:r w:rsidRPr="00917D7F">
        <w:rPr>
          <w:rFonts w:eastAsia="Roboto"/>
          <w:i/>
        </w:rPr>
        <w:t xml:space="preserve">s </w:t>
      </w:r>
    </w:p>
    <w:p w:rsidR="00AA7E01" w:rsidRPr="00917D7F" w:rsidRDefault="00AA7E01">
      <w:pPr>
        <w:shd w:val="clear" w:color="auto" w:fill="FFFFFF"/>
        <w:ind w:left="720"/>
        <w:rPr>
          <w:rFonts w:eastAsia="Roboto"/>
          <w:i/>
        </w:rPr>
      </w:pPr>
    </w:p>
    <w:p w:rsidR="00AA7E01" w:rsidRPr="00917D7F" w:rsidRDefault="00034241">
      <w:pPr>
        <w:shd w:val="clear" w:color="auto" w:fill="FFFFFF"/>
        <w:rPr>
          <w:rFonts w:eastAsia="Roboto"/>
          <w:i/>
        </w:rPr>
      </w:pPr>
      <w:r w:rsidRPr="00917D7F">
        <w:rPr>
          <w:rFonts w:eastAsia="Roboto"/>
          <w:i/>
        </w:rPr>
        <w:t>Mahalo,</w:t>
      </w:r>
    </w:p>
    <w:p w:rsidR="00AA7E01" w:rsidRPr="00917D7F" w:rsidRDefault="00034241">
      <w:pPr>
        <w:shd w:val="clear" w:color="auto" w:fill="FFFFFF"/>
        <w:rPr>
          <w:rFonts w:eastAsia="Roboto"/>
        </w:rPr>
      </w:pPr>
      <w:r w:rsidRPr="00917D7F">
        <w:rPr>
          <w:rFonts w:eastAsia="Roboto"/>
          <w:i/>
          <w:highlight w:val="yellow"/>
          <w:u w:val="single"/>
        </w:rPr>
        <w:t>[Company Name]</w:t>
      </w:r>
    </w:p>
    <w:sectPr w:rsidR="00AA7E01" w:rsidRPr="00917D7F">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241" w:rsidRDefault="00034241">
      <w:pPr>
        <w:spacing w:line="240" w:lineRule="auto"/>
      </w:pPr>
      <w:r>
        <w:separator/>
      </w:r>
    </w:p>
  </w:endnote>
  <w:endnote w:type="continuationSeparator" w:id="0">
    <w:p w:rsidR="00034241" w:rsidRDefault="000342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E01" w:rsidRDefault="00034241">
    <w:pPr>
      <w:rPr>
        <w:b/>
        <w:i/>
        <w:color w:val="FF0000"/>
        <w:sz w:val="18"/>
        <w:szCs w:val="18"/>
      </w:rPr>
    </w:pPr>
    <w:r>
      <w:rPr>
        <w:sz w:val="18"/>
        <w:szCs w:val="18"/>
      </w:rPr>
      <w:fldChar w:fldCharType="begin"/>
    </w:r>
    <w:r>
      <w:rPr>
        <w:sz w:val="18"/>
        <w:szCs w:val="18"/>
      </w:rPr>
      <w:instrText>PAGE</w:instrText>
    </w:r>
    <w:r w:rsidR="00917D7F">
      <w:rPr>
        <w:sz w:val="18"/>
        <w:szCs w:val="18"/>
      </w:rPr>
      <w:fldChar w:fldCharType="separate"/>
    </w:r>
    <w:r w:rsidR="00100783">
      <w:rPr>
        <w:noProof/>
        <w:sz w:val="18"/>
        <w:szCs w:val="18"/>
      </w:rPr>
      <w:t>1</w:t>
    </w:r>
    <w:r>
      <w:rPr>
        <w:sz w:val="18"/>
        <w:szCs w:val="18"/>
      </w:rPr>
      <w:fldChar w:fldCharType="end"/>
    </w:r>
    <w:r>
      <w:rPr>
        <w:sz w:val="18"/>
        <w:szCs w:val="18"/>
      </w:rPr>
      <w:t xml:space="preserve"> | </w:t>
    </w:r>
    <w:r>
      <w:rPr>
        <w:b/>
        <w:i/>
        <w:color w:val="FF0000"/>
        <w:sz w:val="18"/>
        <w:szCs w:val="18"/>
      </w:rPr>
      <w:t>Template Email for Employee Enrollment</w:t>
    </w:r>
    <w:r>
      <w:rPr>
        <w:noProof/>
        <w:lang w:val="en-US"/>
      </w:rPr>
      <w:drawing>
        <wp:anchor distT="0" distB="0" distL="0" distR="0" simplePos="0" relativeHeight="251658240" behindDoc="0" locked="0" layoutInCell="1" hidden="0" allowOverlap="1">
          <wp:simplePos x="0" y="0"/>
          <wp:positionH relativeFrom="column">
            <wp:posOffset>5372100</wp:posOffset>
          </wp:positionH>
          <wp:positionV relativeFrom="paragraph">
            <wp:posOffset>-9524</wp:posOffset>
          </wp:positionV>
          <wp:extent cx="1081088" cy="262764"/>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81088" cy="262764"/>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241" w:rsidRDefault="00034241">
      <w:pPr>
        <w:spacing w:line="240" w:lineRule="auto"/>
      </w:pPr>
      <w:r>
        <w:separator/>
      </w:r>
    </w:p>
  </w:footnote>
  <w:footnote w:type="continuationSeparator" w:id="0">
    <w:p w:rsidR="00034241" w:rsidRDefault="000342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1DAA"/>
    <w:multiLevelType w:val="multilevel"/>
    <w:tmpl w:val="83FE2F90"/>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2E7179"/>
    <w:multiLevelType w:val="multilevel"/>
    <w:tmpl w:val="FD986558"/>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76611F"/>
    <w:multiLevelType w:val="multilevel"/>
    <w:tmpl w:val="47A608CA"/>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E01"/>
    <w:rsid w:val="00034241"/>
    <w:rsid w:val="00100783"/>
    <w:rsid w:val="00917D7F"/>
    <w:rsid w:val="00AA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19076"/>
  <w15:docId w15:val="{1D93BF03-5270-4013-88F2-5AD423FE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pps.apple.com/us/app/covid-navigator/id1505816183" TargetMode="External"/><Relationship Id="rId13" Type="http://schemas.openxmlformats.org/officeDocument/2006/relationships/hyperlink" Target="https://info.proservice.com/hubfs/COVID%20Navigator/COVID%20NAVIGATOR_EE%20FAQs.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nfo.proservice.com/hubfs/COVID%20Navigator/COVID%20Navigator_Quick%20Start%20Guide%20for%20Employee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y.google.com/store/apps/details?id=com.healthnavigator.androi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lay.google.com/store/apps/details?id=com.healthnavigator.android" TargetMode="External"/><Relationship Id="rId4" Type="http://schemas.openxmlformats.org/officeDocument/2006/relationships/webSettings" Target="webSettings.xml"/><Relationship Id="rId9" Type="http://schemas.openxmlformats.org/officeDocument/2006/relationships/hyperlink" Target="https://apps.apple.com/us/app/covid-navigator/id1505816183"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Teruya</dc:creator>
  <cp:lastModifiedBy>Kim Teruya</cp:lastModifiedBy>
  <cp:revision>2</cp:revision>
  <dcterms:created xsi:type="dcterms:W3CDTF">2020-11-03T19:35:00Z</dcterms:created>
  <dcterms:modified xsi:type="dcterms:W3CDTF">2020-11-03T19:35:00Z</dcterms:modified>
</cp:coreProperties>
</file>